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olor w:val="FFC000"/>
          <w:sz w:val="72"/>
          <w:szCs w:val="72"/>
          <w:lang w:eastAsia="en-US"/>
        </w:rPr>
        <w:id w:val="2409982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sdtEndPr>
      <w:sdtContent>
        <w:p w:rsidR="00BC74C8" w:rsidRPr="008C4DC0" w:rsidRDefault="004E0AA7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  <w:lang w:eastAsia="en-US"/>
            </w:rPr>
          </w:pPr>
          <w:r w:rsidRPr="008C4DC0">
            <w:rPr>
              <w:b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598335E" wp14:editId="0AF755B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57150" t="38100" r="100965" b="11366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3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F75A4DE" id="Прямоугольник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" o:allowincell="f" fillcolor="black [1632]" stroked="f">
                    <v:fill color2="black [3008]" rotate="t" angle="180" focus="80%" type="gradient">
                      <o:fill v:ext="view" type="gradientUnscaled"/>
                    </v:fill>
                    <v:shadow on="t" color="black" opacity="22937f" origin=",.5" offset="0,.63889mm"/>
                    <w10:wrap anchorx="page" anchory="page"/>
                  </v:rect>
                </w:pict>
              </mc:Fallback>
            </mc:AlternateContent>
          </w:r>
          <w:r w:rsidRPr="008C4DC0">
            <w:rPr>
              <w:b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A9D1B11" wp14:editId="18241C84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57150" t="38100" r="80645" b="8890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8C6AFFE" id="Прямоугольник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" o:allowincell="f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w10:wrap anchorx="margin" anchory="page"/>
                  </v:rect>
                </w:pict>
              </mc:Fallback>
            </mc:AlternateContent>
          </w:r>
          <w:r w:rsidRPr="008C4DC0">
            <w:rPr>
              <w:b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B70DEC4" wp14:editId="441EF26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57150" t="38100" r="80645" b="8890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AA86EA" id="Прямоугольник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" o:allowincell="f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w10:wrap anchorx="margin" anchory="page"/>
                  </v:rect>
                </w:pict>
              </mc:Fallback>
            </mc:AlternateContent>
          </w:r>
          <w:r w:rsidRPr="008C4DC0">
            <w:rPr>
              <w:b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FE8834D" wp14:editId="7602033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57150" t="38100" r="100965" b="11366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3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D2A8743" id="Прямоугольник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" o:allowincell="f" fillcolor="black [1632]" stroked="f">
                    <v:fill color2="black [3008]" rotate="t" angle="180" focus="80%" type="gradient">
                      <o:fill v:ext="view" type="gradientUnscaled"/>
                    </v:fill>
                    <v:shadow on="t" color="black" opacity="22937f" origin=",.5" offset="0,.63889mm"/>
                    <w10:wrap anchorx="page" anchory="margin"/>
                  </v:rect>
                </w:pict>
              </mc:Fallback>
            </mc:AlternateContent>
          </w:r>
          <w:r w:rsidR="00C229E5" w:rsidRPr="008C4DC0">
            <w:rPr>
              <w:rFonts w:asciiTheme="majorHAnsi" w:eastAsiaTheme="majorEastAsia" w:hAnsiTheme="majorHAnsi" w:cstheme="majorBidi"/>
              <w:b/>
              <w:sz w:val="32"/>
              <w:szCs w:val="32"/>
              <w:lang w:eastAsia="en-US"/>
            </w:rPr>
            <w:t>Центр правовой информации</w:t>
          </w:r>
        </w:p>
        <w:p w:rsidR="00AD6177" w:rsidRPr="00AD6177" w:rsidRDefault="00AD6177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215868" w:themeColor="accent5" w:themeShade="80"/>
              <w:sz w:val="32"/>
              <w:szCs w:val="32"/>
              <w:lang w:eastAsia="en-US"/>
            </w:rPr>
          </w:pPr>
        </w:p>
        <w:p w:rsidR="00AD6177" w:rsidRDefault="00AD6177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7030A0"/>
              <w:sz w:val="32"/>
              <w:szCs w:val="32"/>
              <w:lang w:eastAsia="en-US"/>
            </w:rPr>
          </w:pPr>
        </w:p>
        <w:p w:rsidR="00AD6177" w:rsidRDefault="00AD6177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7030A0"/>
              <w:sz w:val="32"/>
              <w:szCs w:val="32"/>
              <w:lang w:eastAsia="en-US"/>
            </w:rPr>
          </w:pPr>
        </w:p>
        <w:p w:rsidR="00AD6177" w:rsidRPr="00A24F52" w:rsidRDefault="00AD6177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7030A0"/>
              <w:sz w:val="32"/>
              <w:szCs w:val="32"/>
              <w:lang w:eastAsia="en-US"/>
            </w:rPr>
          </w:pPr>
        </w:p>
        <w:p w:rsidR="00BC74C8" w:rsidRPr="0071274F" w:rsidRDefault="00BC74C8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548DD4" w:themeColor="text2" w:themeTint="99"/>
              <w:sz w:val="32"/>
              <w:szCs w:val="32"/>
              <w:lang w:eastAsia="en-US"/>
            </w:rPr>
          </w:pPr>
        </w:p>
        <w:p w:rsidR="00C229E5" w:rsidRPr="00BC74C8" w:rsidRDefault="00A36D41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943634" w:themeColor="accent2" w:themeShade="BF"/>
              <w:sz w:val="32"/>
              <w:szCs w:val="32"/>
              <w:lang w:eastAsia="en-US"/>
            </w:rPr>
          </w:pPr>
          <w:r w:rsidRPr="00156818">
            <w:rPr>
              <w:noProof/>
              <w:color w:val="FFC000"/>
            </w:rPr>
            <w:t xml:space="preserve">     </w:t>
          </w:r>
        </w:p>
        <w:p w:rsidR="004E0AA7" w:rsidRPr="00156818" w:rsidRDefault="000A5CB8">
          <w:pPr>
            <w:pStyle w:val="a8"/>
            <w:rPr>
              <w:rFonts w:asciiTheme="majorHAnsi" w:eastAsiaTheme="majorEastAsia" w:hAnsiTheme="majorHAnsi" w:cstheme="majorBidi"/>
              <w:color w:val="FFC000"/>
              <w:sz w:val="36"/>
              <w:szCs w:val="36"/>
            </w:rPr>
          </w:pPr>
          <w:r w:rsidRPr="00156818">
            <w:rPr>
              <w:noProof/>
              <w:color w:val="FFC000"/>
            </w:rPr>
            <w:t xml:space="preserve"> </w:t>
          </w:r>
        </w:p>
        <w:p w:rsidR="00F738B0" w:rsidRDefault="00F738B0">
          <w:pPr>
            <w:pStyle w:val="a8"/>
            <w:rPr>
              <w:noProof/>
            </w:rPr>
          </w:pPr>
        </w:p>
        <w:p w:rsidR="004E0AA7" w:rsidRPr="00156818" w:rsidRDefault="008C4DC0">
          <w:pPr>
            <w:pStyle w:val="a8"/>
            <w:rPr>
              <w:rFonts w:asciiTheme="majorHAnsi" w:eastAsiaTheme="majorEastAsia" w:hAnsiTheme="majorHAnsi" w:cstheme="majorBidi"/>
              <w:color w:val="FFC000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4876800" cy="3248025"/>
                <wp:effectExtent l="0" t="0" r="0" b="9525"/>
                <wp:docPr id="4" name="Рисунок 4" descr="Как правильно дарить имущество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ак правильно дарить имущество?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0AA7" w:rsidRPr="00156818" w:rsidRDefault="004E0AA7">
          <w:pPr>
            <w:rPr>
              <w:noProof/>
              <w:color w:val="FFC000"/>
              <w:lang w:eastAsia="ru-RU"/>
            </w:rPr>
          </w:pPr>
        </w:p>
        <w:p w:rsidR="00A24F52" w:rsidRPr="008C4DC0" w:rsidRDefault="008C4DC0">
          <w:pPr>
            <w:rPr>
              <w:rFonts w:asciiTheme="majorHAnsi" w:eastAsiaTheme="majorEastAsia" w:hAnsiTheme="majorHAnsi" w:cstheme="majorBidi"/>
              <w:b/>
              <w:i/>
              <w:sz w:val="72"/>
              <w:szCs w:val="72"/>
              <w:lang w:eastAsia="ru-RU"/>
            </w:rPr>
          </w:pPr>
          <w:bookmarkStart w:id="0" w:name="_GoBack"/>
          <w:r w:rsidRPr="008C4DC0">
            <w:rPr>
              <w:rFonts w:asciiTheme="majorHAnsi" w:eastAsiaTheme="majorEastAsia" w:hAnsiTheme="majorHAnsi" w:cstheme="majorBidi"/>
              <w:b/>
              <w:i/>
              <w:sz w:val="72"/>
              <w:szCs w:val="72"/>
              <w:lang w:eastAsia="ru-RU"/>
            </w:rPr>
            <w:t>Как правильно дарить имущество</w:t>
          </w:r>
        </w:p>
        <w:bookmarkEnd w:id="0"/>
        <w:p w:rsidR="00380C7B" w:rsidRPr="008C4DC0" w:rsidRDefault="00A24F52">
          <w:pPr>
            <w:rPr>
              <w:i/>
              <w:noProof/>
              <w:lang w:eastAsia="ru-RU"/>
            </w:rPr>
          </w:pPr>
          <w:r w:rsidRPr="008C4DC0">
            <w:rPr>
              <w:rFonts w:asciiTheme="majorHAnsi" w:eastAsiaTheme="majorEastAsia" w:hAnsiTheme="majorHAnsi" w:cstheme="majorBidi"/>
              <w:i/>
              <w:sz w:val="36"/>
              <w:szCs w:val="36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i/>
                <w:sz w:val="36"/>
                <w:szCs w:val="36"/>
              </w:rPr>
              <w:alias w:val="Подзаголовок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F738B0" w:rsidRPr="008C4DC0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>И</w:t>
              </w:r>
              <w:r w:rsidR="00F77147" w:rsidRPr="008C4DC0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>нформационная памятка</w:t>
              </w:r>
            </w:sdtContent>
          </w:sdt>
        </w:p>
        <w:p w:rsidR="00156818" w:rsidRPr="00A24F52" w:rsidRDefault="00156818">
          <w:pPr>
            <w:rPr>
              <w:rFonts w:ascii="Times New Roman" w:hAnsi="Times New Roman" w:cs="Times New Roman"/>
              <w:noProof/>
              <w:color w:val="7030A0"/>
              <w:sz w:val="32"/>
              <w:szCs w:val="32"/>
              <w:lang w:eastAsia="ru-RU"/>
            </w:rPr>
          </w:pPr>
        </w:p>
        <w:p w:rsidR="007C320D" w:rsidRDefault="007C320D">
          <w:pPr>
            <w:rPr>
              <w:rFonts w:ascii="Times New Roman" w:hAnsi="Times New Roman" w:cs="Times New Roman"/>
              <w:noProof/>
              <w:color w:val="7030A0"/>
              <w:sz w:val="32"/>
              <w:szCs w:val="32"/>
              <w:lang w:eastAsia="ru-RU"/>
            </w:rPr>
          </w:pPr>
        </w:p>
        <w:p w:rsidR="00AD6177" w:rsidRPr="00A24F52" w:rsidRDefault="00AD6177">
          <w:pPr>
            <w:rPr>
              <w:rFonts w:ascii="Times New Roman" w:hAnsi="Times New Roman" w:cs="Times New Roman"/>
              <w:noProof/>
              <w:color w:val="7030A0"/>
              <w:sz w:val="32"/>
              <w:szCs w:val="32"/>
              <w:lang w:eastAsia="ru-RU"/>
            </w:rPr>
          </w:pPr>
        </w:p>
        <w:p w:rsidR="00AB1D08" w:rsidRDefault="004E0AA7" w:rsidP="004E0AA7">
          <w:pPr>
            <w:rPr>
              <w:noProof/>
              <w:lang w:eastAsia="ru-RU"/>
            </w:rPr>
          </w:pPr>
          <w:r w:rsidRPr="00AD6177">
            <w:rPr>
              <w:rFonts w:ascii="Times New Roman" w:hAnsi="Times New Roman" w:cs="Times New Roman"/>
              <w:b/>
              <w:noProof/>
              <w:color w:val="215868" w:themeColor="accent5" w:themeShade="80"/>
              <w:sz w:val="32"/>
              <w:szCs w:val="32"/>
              <w:lang w:eastAsia="ru-RU"/>
            </w:rPr>
            <w:t xml:space="preserve">                                           </w:t>
          </w:r>
          <w:r w:rsidRPr="008C4DC0">
            <w:rPr>
              <w:rFonts w:ascii="Times New Roman" w:hAnsi="Times New Roman" w:cs="Times New Roman"/>
              <w:b/>
              <w:i/>
              <w:noProof/>
              <w:sz w:val="32"/>
              <w:szCs w:val="32"/>
              <w:lang w:eastAsia="ru-RU"/>
            </w:rPr>
            <w:t>Обоянь, 20</w:t>
          </w:r>
          <w:r w:rsidR="006C76DE" w:rsidRPr="008C4DC0">
            <w:rPr>
              <w:rFonts w:ascii="Times New Roman" w:hAnsi="Times New Roman" w:cs="Times New Roman"/>
              <w:b/>
              <w:i/>
              <w:noProof/>
              <w:sz w:val="32"/>
              <w:szCs w:val="32"/>
              <w:lang w:eastAsia="ru-RU"/>
            </w:rPr>
            <w:t>20</w:t>
          </w:r>
          <w:r w:rsidRPr="004E0AA5">
            <w:rPr>
              <w:noProof/>
              <w:lang w:eastAsia="ru-RU"/>
            </w:rPr>
            <w:br w:type="page"/>
          </w:r>
        </w:p>
      </w:sdtContent>
    </w:sdt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C0">
        <w:rPr>
          <w:rFonts w:ascii="Times New Roman" w:hAnsi="Times New Roman" w:cs="Times New Roman"/>
          <w:sz w:val="28"/>
          <w:szCs w:val="28"/>
        </w:rPr>
        <w:lastRenderedPageBreak/>
        <w:t>Дарение, без сомнений, является одним из самых распространенных способов передачи имущества. По договору дар</w:t>
      </w:r>
      <w:r>
        <w:rPr>
          <w:rFonts w:ascii="Times New Roman" w:hAnsi="Times New Roman" w:cs="Times New Roman"/>
          <w:sz w:val="28"/>
          <w:szCs w:val="28"/>
        </w:rPr>
        <w:t>ения можно передать что угодно -</w:t>
      </w:r>
      <w:r w:rsidRPr="008C4DC0">
        <w:rPr>
          <w:rFonts w:ascii="Times New Roman" w:hAnsi="Times New Roman" w:cs="Times New Roman"/>
          <w:sz w:val="28"/>
          <w:szCs w:val="28"/>
        </w:rPr>
        <w:t xml:space="preserve"> коллекцию картин, автомобиль. Очень часто к дарению прибегают, когда хотят передать родным ил</w:t>
      </w:r>
      <w:r>
        <w:rPr>
          <w:rFonts w:ascii="Times New Roman" w:hAnsi="Times New Roman" w:cs="Times New Roman"/>
          <w:sz w:val="28"/>
          <w:szCs w:val="28"/>
        </w:rPr>
        <w:t>и близким недвижимое имущество -</w:t>
      </w:r>
      <w:r w:rsidRPr="008C4DC0">
        <w:rPr>
          <w:rFonts w:ascii="Times New Roman" w:hAnsi="Times New Roman" w:cs="Times New Roman"/>
          <w:sz w:val="28"/>
          <w:szCs w:val="28"/>
        </w:rPr>
        <w:t xml:space="preserve"> квартиру, дом, земельный участок. И в случае с такими ценными подарками важно позаботиться о том, чтобы договор был оформлен юридически грамотно. При этом важно помнить и про некоторые «подводные камни».</w:t>
      </w:r>
    </w:p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CA9" w:rsidRDefault="008C4DC0" w:rsidP="008C4DC0">
      <w:pPr>
        <w:shd w:val="clear" w:color="auto" w:fill="8DB3E2" w:themeFill="text2" w:themeFillTint="66"/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C0">
        <w:rPr>
          <w:rFonts w:ascii="Times New Roman" w:hAnsi="Times New Roman" w:cs="Times New Roman"/>
          <w:sz w:val="28"/>
          <w:szCs w:val="28"/>
        </w:rPr>
        <w:t>Договор дарения, или «дарственная», как часто называют этот документ, это договор, по которому одна сторона (даритель) безвозмездно передает или обязуется передать другой стороне (одаряемому) имущество в собственность. Заключается договор дарения обязательно в письменной форме.</w:t>
      </w:r>
    </w:p>
    <w:p w:rsidR="00D10CA9" w:rsidRDefault="00D10CA9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CA9" w:rsidRDefault="008C4DC0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60975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eni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Важный нюанс: дарение -</w:t>
      </w:r>
      <w:r w:rsidRPr="008C4DC0">
        <w:rPr>
          <w:rFonts w:ascii="Times New Roman" w:hAnsi="Times New Roman" w:cs="Times New Roman"/>
          <w:sz w:val="28"/>
          <w:szCs w:val="28"/>
        </w:rPr>
        <w:t xml:space="preserve"> безвозмездная сделка! То есть вы не можете требовать от лица, которому собираетесь сделать подарок, исполнения в отношении вас каких-либо обязательств, например, требовать выплатить вам деньги, передать какое-либо имущество взамен, оказать какую-либо услугу и тому подобное. </w:t>
      </w:r>
    </w:p>
    <w:p w:rsidR="008C4DC0" w:rsidRPr="008C4DC0" w:rsidRDefault="008C4DC0" w:rsidP="008C4DC0">
      <w:pPr>
        <w:shd w:val="clear" w:color="auto" w:fill="8DB3E2" w:themeFill="text2" w:themeFillTint="66"/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C0">
        <w:rPr>
          <w:rFonts w:ascii="Times New Roman" w:hAnsi="Times New Roman" w:cs="Times New Roman"/>
          <w:sz w:val="28"/>
          <w:szCs w:val="28"/>
        </w:rPr>
        <w:t>Очень важно понимать: как только вы поставили свою подпись под договором, в котором сказано, что вы дарите с</w:t>
      </w:r>
      <w:r>
        <w:rPr>
          <w:rFonts w:ascii="Times New Roman" w:hAnsi="Times New Roman" w:cs="Times New Roman"/>
          <w:sz w:val="28"/>
          <w:szCs w:val="28"/>
        </w:rPr>
        <w:t>вою квартиру, например, сестре -</w:t>
      </w:r>
      <w:r w:rsidRPr="008C4DC0">
        <w:rPr>
          <w:rFonts w:ascii="Times New Roman" w:hAnsi="Times New Roman" w:cs="Times New Roman"/>
          <w:sz w:val="28"/>
          <w:szCs w:val="28"/>
        </w:rPr>
        <w:t xml:space="preserve"> квартира уже вам не принадлежит. И вас в любой момент могут из нее выписать и даже выселить. На вполне законных основаниях. Именно поэтому, собираясь заключить договор дарения, подумать нужно особенно хорошо.</w:t>
      </w:r>
    </w:p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C0">
        <w:rPr>
          <w:rFonts w:ascii="Times New Roman" w:hAnsi="Times New Roman" w:cs="Times New Roman"/>
          <w:sz w:val="28"/>
          <w:szCs w:val="28"/>
        </w:rPr>
        <w:t xml:space="preserve">Часто случается, что жертвами собственной недостаточной информированности о том, какие последствия может иметь дарение, становятся пожилые люди. Они дарят свою недвижимость совершенно чужим людям, которые уверяют их, что после того, как квартира перейдет в собственность одаряемого, они смогут спокойно в ней проживать. Убеждают, что дарение — это аналог завещания или договора пожизненной ренты, сулят ежемесячные выплаты и клятвенно обещают: квартира останется за вами до самой вашей смерти! Это </w:t>
      </w:r>
      <w:r>
        <w:rPr>
          <w:rFonts w:ascii="Times New Roman" w:hAnsi="Times New Roman" w:cs="Times New Roman"/>
          <w:sz w:val="28"/>
          <w:szCs w:val="28"/>
        </w:rPr>
        <w:t>становится решающим аргументом -</w:t>
      </w:r>
      <w:r w:rsidRPr="008C4DC0">
        <w:rPr>
          <w:rFonts w:ascii="Times New Roman" w:hAnsi="Times New Roman" w:cs="Times New Roman"/>
          <w:sz w:val="28"/>
          <w:szCs w:val="28"/>
        </w:rPr>
        <w:t xml:space="preserve"> наивные старики подписывают д</w:t>
      </w:r>
      <w:r>
        <w:rPr>
          <w:rFonts w:ascii="Times New Roman" w:hAnsi="Times New Roman" w:cs="Times New Roman"/>
          <w:sz w:val="28"/>
          <w:szCs w:val="28"/>
        </w:rPr>
        <w:t xml:space="preserve">оговор и оказываются на улице. </w:t>
      </w:r>
    </w:p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C0">
        <w:rPr>
          <w:rFonts w:ascii="Times New Roman" w:hAnsi="Times New Roman" w:cs="Times New Roman"/>
          <w:sz w:val="28"/>
          <w:szCs w:val="28"/>
        </w:rPr>
        <w:t xml:space="preserve">Особенно рискуют те, кто заключает договор дарения в простой письменной форме, то есть без нотариуса. Такая самодеятельность увеличивает вероятность того, что при составлении договора будут упущены </w:t>
      </w:r>
      <w:r w:rsidRPr="008C4DC0">
        <w:rPr>
          <w:rFonts w:ascii="Times New Roman" w:hAnsi="Times New Roman" w:cs="Times New Roman"/>
          <w:sz w:val="28"/>
          <w:szCs w:val="28"/>
        </w:rPr>
        <w:lastRenderedPageBreak/>
        <w:t>важные условия, допущены ошибки, которые могут привести к нарушению ваших прав и признанию сделки недействительной. В таком случае сторонам сделки приходится отстаивать свои права в суде, к</w:t>
      </w:r>
      <w:r>
        <w:rPr>
          <w:rFonts w:ascii="Times New Roman" w:hAnsi="Times New Roman" w:cs="Times New Roman"/>
          <w:sz w:val="28"/>
          <w:szCs w:val="28"/>
        </w:rPr>
        <w:t xml:space="preserve"> сожалению, не всегда успешно. </w:t>
      </w:r>
    </w:p>
    <w:p w:rsid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C0">
        <w:rPr>
          <w:rFonts w:ascii="Times New Roman" w:hAnsi="Times New Roman" w:cs="Times New Roman"/>
          <w:sz w:val="28"/>
          <w:szCs w:val="28"/>
        </w:rPr>
        <w:t xml:space="preserve">Чтобы свести к минимуму риски, лучше удостоверить договор нотариально. Ведь нотариус не только поможет составить проект договора, он обязательно разъяснит все правовые последствия шага, который вы собираетесь совершить, и станет гарантом того, что стороны не были введены в заблуждение и заключили именно договор дарения. Иногда даритель или его родственники пытаются оспорить договор дарения, убеждая суд в том, что даритель не понимал сути сделки, не отдавал себе отчет в том, как последствия будет иметь подписание договора, думал, что право собственности перейдет одаряемому только после его, дарителя, смерти и так далее. </w:t>
      </w:r>
    </w:p>
    <w:p w:rsid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C0">
        <w:rPr>
          <w:rFonts w:ascii="Times New Roman" w:hAnsi="Times New Roman" w:cs="Times New Roman"/>
          <w:sz w:val="28"/>
          <w:szCs w:val="28"/>
        </w:rPr>
        <w:t xml:space="preserve">В том случае, когда договор дарения удостоверен нотариусом, вероятность, что он будет оспорен, минимальна, ведь все нотариальные акты обладают повышенной доказательственной силой. Дополнительной гарантией могут стать материалы </w:t>
      </w:r>
      <w:proofErr w:type="spellStart"/>
      <w:r w:rsidRPr="008C4DC0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C4DC0">
        <w:rPr>
          <w:rFonts w:ascii="Times New Roman" w:hAnsi="Times New Roman" w:cs="Times New Roman"/>
          <w:sz w:val="28"/>
          <w:szCs w:val="28"/>
        </w:rPr>
        <w:t xml:space="preserve">, право проводить которую дано нотариусу законом. Только нотариус может обеспечить соблюдение интересов как дарителя, так и одаряемого в случае попытки оспаривания сделки в суде. </w:t>
      </w:r>
    </w:p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C0">
        <w:rPr>
          <w:rFonts w:ascii="Times New Roman" w:hAnsi="Times New Roman" w:cs="Times New Roman"/>
          <w:sz w:val="28"/>
          <w:szCs w:val="28"/>
        </w:rPr>
        <w:t xml:space="preserve">Удостоверяя договор дарения в соответствии с озвученной вами волей, нотариус проведет необходимый комплекс юридически значимых проверок в </w:t>
      </w:r>
      <w:r w:rsidRPr="008C4DC0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действующего законодательства. Если речь идет о дарении долей недвижимого имущества, то такой договор подлежит обязательному нотариальному удостоверению. Если же речь идет о целом недвижимом имуществе (квартире, доме, земельном участке), то у сторон есть право выбрать простую письменную форму или нотариальное удостоверение. Делая выбор важно понимать, что на сегодняшний день только нотариус несет полную имущественную ответственность за удостоверен</w:t>
      </w:r>
      <w:r>
        <w:rPr>
          <w:rFonts w:ascii="Times New Roman" w:hAnsi="Times New Roman" w:cs="Times New Roman"/>
          <w:sz w:val="28"/>
          <w:szCs w:val="28"/>
        </w:rPr>
        <w:t xml:space="preserve">ные сделки. </w:t>
      </w:r>
    </w:p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C0">
        <w:rPr>
          <w:rFonts w:ascii="Times New Roman" w:hAnsi="Times New Roman" w:cs="Times New Roman"/>
          <w:sz w:val="28"/>
          <w:szCs w:val="28"/>
        </w:rPr>
        <w:t xml:space="preserve">Многие задаются вопросом: а можно ли забрать подарок обратно? Закон предусматривает возможность </w:t>
      </w:r>
      <w:r>
        <w:rPr>
          <w:rFonts w:ascii="Times New Roman" w:hAnsi="Times New Roman" w:cs="Times New Roman"/>
          <w:sz w:val="28"/>
          <w:szCs w:val="28"/>
        </w:rPr>
        <w:t>отмены дарения в случаях, если:</w:t>
      </w:r>
    </w:p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4DC0">
        <w:rPr>
          <w:rFonts w:ascii="Times New Roman" w:hAnsi="Times New Roman" w:cs="Times New Roman"/>
          <w:sz w:val="28"/>
          <w:szCs w:val="28"/>
        </w:rPr>
        <w:t xml:space="preserve"> одаряемый совершил покушение на жизнь дарителя, жизнь кого-либо из членов его семьи или близких родственников либо умышленно причинил дарителю телесные повреждения. В случае умышленного лишения жизни дарителя одаряемым право требовать в суде отмены дарения пр</w:t>
      </w:r>
      <w:r>
        <w:rPr>
          <w:rFonts w:ascii="Times New Roman" w:hAnsi="Times New Roman" w:cs="Times New Roman"/>
          <w:sz w:val="28"/>
          <w:szCs w:val="28"/>
        </w:rPr>
        <w:t>инадлежит наследникам дарителя;</w:t>
      </w:r>
    </w:p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4DC0">
        <w:rPr>
          <w:rFonts w:ascii="Times New Roman" w:hAnsi="Times New Roman" w:cs="Times New Roman"/>
          <w:sz w:val="28"/>
          <w:szCs w:val="28"/>
        </w:rPr>
        <w:t xml:space="preserve"> обращение одаряемого с подаренной вещью, представляющей для дарителя большую неимущественную ценность, создает угрозу ее безвозвратной утраты. В такой ситуации даритель вправе в судебном поря</w:t>
      </w:r>
      <w:r>
        <w:rPr>
          <w:rFonts w:ascii="Times New Roman" w:hAnsi="Times New Roman" w:cs="Times New Roman"/>
          <w:sz w:val="28"/>
          <w:szCs w:val="28"/>
        </w:rPr>
        <w:t>дке потребовать отмены дарения;</w:t>
      </w:r>
    </w:p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4DC0">
        <w:rPr>
          <w:rFonts w:ascii="Times New Roman" w:hAnsi="Times New Roman" w:cs="Times New Roman"/>
          <w:sz w:val="28"/>
          <w:szCs w:val="28"/>
        </w:rPr>
        <w:t xml:space="preserve"> в самом договоре дарения предусмотрено право дарителя отменить дарение в случае, если он переживет одаряемого. В этом случае подаренная недвижимость вернется в собственность дарителя, а не будет наследоваться наследниками одаряемого.</w:t>
      </w:r>
    </w:p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C0">
        <w:rPr>
          <w:rFonts w:ascii="Times New Roman" w:hAnsi="Times New Roman" w:cs="Times New Roman"/>
          <w:sz w:val="28"/>
          <w:szCs w:val="28"/>
        </w:rPr>
        <w:t>Важно знать и о том, в каких случаях дого</w:t>
      </w:r>
      <w:r>
        <w:rPr>
          <w:rFonts w:ascii="Times New Roman" w:hAnsi="Times New Roman" w:cs="Times New Roman"/>
          <w:sz w:val="28"/>
          <w:szCs w:val="28"/>
        </w:rPr>
        <w:t>вор дарения может быть оспорен:</w:t>
      </w:r>
    </w:p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C0">
        <w:rPr>
          <w:rFonts w:ascii="Times New Roman" w:hAnsi="Times New Roman" w:cs="Times New Roman"/>
          <w:sz w:val="28"/>
          <w:szCs w:val="28"/>
        </w:rPr>
        <w:t>1. Если сделка недействительна по основаниям, установленным законом, в силу признания ее таковой с</w:t>
      </w:r>
      <w:r>
        <w:rPr>
          <w:rFonts w:ascii="Times New Roman" w:hAnsi="Times New Roman" w:cs="Times New Roman"/>
          <w:sz w:val="28"/>
          <w:szCs w:val="28"/>
        </w:rPr>
        <w:t>удом, она признается оспоримой.</w:t>
      </w:r>
    </w:p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C0">
        <w:rPr>
          <w:rFonts w:ascii="Times New Roman" w:hAnsi="Times New Roman" w:cs="Times New Roman"/>
          <w:sz w:val="28"/>
          <w:szCs w:val="28"/>
        </w:rPr>
        <w:t>2. Если сделка, по основаниям, установленным законом и независимо от признания её судом недействительной, недействительна, то она ничтожна.</w:t>
      </w:r>
    </w:p>
    <w:p w:rsidR="008C4DC0" w:rsidRPr="008C4DC0" w:rsidRDefault="008C4DC0" w:rsidP="008C4DC0">
      <w:p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C0">
        <w:rPr>
          <w:rFonts w:ascii="Times New Roman" w:hAnsi="Times New Roman" w:cs="Times New Roman"/>
          <w:sz w:val="28"/>
          <w:szCs w:val="28"/>
        </w:rPr>
        <w:t xml:space="preserve">Например, недействительными сделки могут быть те, которые нарушают требования закона или иного правового акта или совершены с целью, противной основам правопорядка или нравственности, или являются мнимыми (совершенными лишь для вида, без намерения создать соответствующие ей правовые последствия) и притворными (совершенными с целью прикрыть другую сделку, в том числе сделку на иных условиях). Также недействительными могут быть признаны сделки, совершенные гражданином, признанным недееспособным или ограниченным судом в дееспособности, несовершеннолетним гражданином, </w:t>
      </w:r>
      <w:proofErr w:type="gramStart"/>
      <w:r w:rsidRPr="008C4DC0">
        <w:rPr>
          <w:rFonts w:ascii="Times New Roman" w:hAnsi="Times New Roman" w:cs="Times New Roman"/>
          <w:sz w:val="28"/>
          <w:szCs w:val="28"/>
        </w:rPr>
        <w:t>сделки</w:t>
      </w:r>
      <w:proofErr w:type="gramEnd"/>
      <w:r w:rsidRPr="008C4DC0">
        <w:rPr>
          <w:rFonts w:ascii="Times New Roman" w:hAnsi="Times New Roman" w:cs="Times New Roman"/>
          <w:sz w:val="28"/>
          <w:szCs w:val="28"/>
        </w:rPr>
        <w:t xml:space="preserve"> совершенные без необходимого в силу закона согласия третьего лица или государственного органа либо органа местного самоуправления, совершенные под влиянием существенного заблуждения или под влиянием обмана, насилия, угрозы, или неблагоприятных обстоятельств.</w:t>
      </w:r>
    </w:p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Pr="008C4DC0" w:rsidRDefault="008C4DC0" w:rsidP="008C4DC0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C0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оспаривания договора дарения, нарушенные права можно защитить в суде. Сроки для оспаривания договора предусмотрены статьей 181 ГК РФ и, в зависимости от оснований иска, варьируются от года до трех лет.</w:t>
      </w:r>
    </w:p>
    <w:p w:rsidR="008C4DC0" w:rsidRPr="008C4DC0" w:rsidRDefault="008C4DC0" w:rsidP="008C4DC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CA9" w:rsidRDefault="00D10CA9" w:rsidP="008C4DC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Default="008C4DC0" w:rsidP="008C4DC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Default="008C4DC0" w:rsidP="008C4DC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Default="008C4DC0" w:rsidP="008C4DC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CA9" w:rsidRDefault="00D10CA9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Default="008C4DC0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Default="008C4DC0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Default="008C4DC0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Default="008C4DC0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Default="008C4DC0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Default="008C4DC0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Default="008C4DC0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Default="008C4DC0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Default="008C4DC0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Default="008C4DC0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Default="008C4DC0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Default="008C4DC0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Default="008C4DC0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C0" w:rsidRPr="00D12956" w:rsidRDefault="008C4DC0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956" w:rsidRDefault="00D12956" w:rsidP="00D1295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956" w:rsidRPr="00CD16D8" w:rsidRDefault="00D12956" w:rsidP="00D1295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956">
        <w:rPr>
          <w:rFonts w:ascii="Times New Roman" w:hAnsi="Times New Roman" w:cs="Times New Roman"/>
          <w:sz w:val="28"/>
          <w:szCs w:val="28"/>
        </w:rPr>
        <w:t xml:space="preserve">Использована информация </w:t>
      </w:r>
      <w:r w:rsidR="00CD16D8">
        <w:rPr>
          <w:rFonts w:ascii="Times New Roman" w:hAnsi="Times New Roman" w:cs="Times New Roman"/>
          <w:sz w:val="28"/>
          <w:szCs w:val="28"/>
        </w:rPr>
        <w:t xml:space="preserve">сайта: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D16D8" w:rsidRPr="00132D8C">
          <w:rPr>
            <w:rStyle w:val="a5"/>
            <w:rFonts w:ascii="Times New Roman" w:hAnsi="Times New Roman" w:cs="Times New Roman"/>
            <w:sz w:val="28"/>
            <w:szCs w:val="28"/>
          </w:rPr>
          <w:t>https://notariat.ru/sovet/</w:t>
        </w:r>
      </w:hyperlink>
      <w:r w:rsidR="00CD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56" w:rsidRPr="00D12956" w:rsidRDefault="00D12956" w:rsidP="00D1295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C8" w:rsidRDefault="00BC74C8" w:rsidP="00F738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D41" w:rsidRPr="00A36D41" w:rsidRDefault="00A36D41" w:rsidP="00C229E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818" w:rsidRDefault="00156818" w:rsidP="00C229E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DC0" w:rsidRDefault="008C4DC0" w:rsidP="00C229E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DC0" w:rsidRDefault="008C4DC0" w:rsidP="00C229E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818" w:rsidRDefault="00156818" w:rsidP="00C229E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6D8" w:rsidRDefault="00380C7B" w:rsidP="00F738B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 xml:space="preserve">Составитель: М.А. Рыжкова, </w:t>
      </w:r>
      <w:r w:rsidR="00AD6177">
        <w:rPr>
          <w:rFonts w:ascii="Times New Roman" w:hAnsi="Times New Roman" w:cs="Times New Roman"/>
          <w:i/>
          <w:sz w:val="28"/>
          <w:szCs w:val="28"/>
        </w:rPr>
        <w:t>зав. центром правовой информации</w:t>
      </w:r>
    </w:p>
    <w:p w:rsidR="008C4DC0" w:rsidRDefault="008C4DC0" w:rsidP="00F738B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74F" w:rsidRPr="00F738B0" w:rsidRDefault="0071274F" w:rsidP="00F738B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AA5" w:rsidRPr="00C60D71" w:rsidRDefault="004E0AA5" w:rsidP="00156818">
      <w:pPr>
        <w:tabs>
          <w:tab w:val="left" w:pos="4050"/>
        </w:tabs>
        <w:ind w:firstLine="284"/>
        <w:jc w:val="center"/>
        <w:rPr>
          <w:rFonts w:ascii="Times New Roman" w:hAnsi="Times New Roman"/>
          <w:b/>
          <w:i/>
          <w:color w:val="984806" w:themeColor="accent6" w:themeShade="80"/>
          <w:sz w:val="40"/>
          <w:szCs w:val="40"/>
        </w:rPr>
      </w:pPr>
      <w:r w:rsidRPr="00C60D71">
        <w:rPr>
          <w:rFonts w:ascii="Times New Roman" w:hAnsi="Times New Roman"/>
          <w:b/>
          <w:i/>
          <w:color w:val="984806" w:themeColor="accent6" w:themeShade="80"/>
          <w:sz w:val="40"/>
          <w:szCs w:val="40"/>
        </w:rPr>
        <w:lastRenderedPageBreak/>
        <w:t>Внимание! Информация для всех!</w:t>
      </w:r>
    </w:p>
    <w:p w:rsidR="004E0AA5" w:rsidRPr="000B5E95" w:rsidRDefault="004E0AA5" w:rsidP="004E0AA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E0AA5" w:rsidRPr="00441539" w:rsidRDefault="009503E2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0AA5" w:rsidRPr="00441539">
        <w:rPr>
          <w:rFonts w:ascii="Times New Roman" w:hAnsi="Times New Roman"/>
          <w:sz w:val="28"/>
          <w:szCs w:val="28"/>
        </w:rPr>
        <w:t xml:space="preserve"> В МКУК «Обоянская межпоселенческая библиотека» действует Центр правовой информации.</w:t>
      </w:r>
    </w:p>
    <w:p w:rsidR="004E0AA5" w:rsidRPr="00441539" w:rsidRDefault="009503E2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0AA5" w:rsidRPr="00441539">
        <w:rPr>
          <w:rFonts w:ascii="Times New Roman" w:hAnsi="Times New Roman"/>
          <w:sz w:val="28"/>
          <w:szCs w:val="28"/>
        </w:rPr>
        <w:t>Услугами центра могут пользоваться все жители Обоянского района.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C60D71" w:rsidRDefault="004E0AA5" w:rsidP="004E0AA5">
      <w:pPr>
        <w:spacing w:after="0"/>
        <w:contextualSpacing/>
        <w:jc w:val="center"/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</w:pPr>
      <w:r w:rsidRPr="00C60D71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>ЦЕНТР ПРАВОВОЙ ИНФОРМАЦИИ ЭТО:</w:t>
      </w:r>
    </w:p>
    <w:p w:rsidR="004E0AA5" w:rsidRPr="00441539" w:rsidRDefault="004E0AA5" w:rsidP="004E0AA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комплексное информационное обслуживание через электронную базу данных «Консультант Плюс», «Законодательство России»;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официальные документы администрации района;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фонд федеральных законов, Указов президента РФ, постановлений правительства РФ;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папки законов, постановлений, других официальных документов и комментарии по актуальным темам.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периодические издания правового характера;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справочники по праву, комментарии к законодательству, научная, юридическая литература;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Адрес: г. Обоянь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ул. Ленина,36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/>
          <w:i/>
          <w:sz w:val="28"/>
          <w:szCs w:val="28"/>
        </w:rPr>
        <w:t>тел</w:t>
      </w:r>
      <w:r w:rsidRPr="00380C7B">
        <w:rPr>
          <w:rFonts w:ascii="Times New Roman" w:hAnsi="Times New Roman"/>
          <w:i/>
          <w:sz w:val="28"/>
          <w:szCs w:val="28"/>
          <w:lang w:val="en-US"/>
        </w:rPr>
        <w:t>.: 8(47-141)2-17-81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9" w:history="1">
        <w:r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pcpioboyan2002@mail.ru</w:t>
        </w:r>
      </w:hyperlink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 xml:space="preserve">Сайт: </w:t>
      </w:r>
      <w:hyperlink r:id="rId10" w:history="1"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мбиблиотека.рф</w:t>
        </w:r>
        <w:proofErr w:type="spellEnd"/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</w:hyperlink>
      <w:r w:rsidR="00542E48" w:rsidRPr="00380C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AA5" w:rsidRPr="00C60D71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Время работы с 8 до 17 часов, кроме субботы и воскресенья</w:t>
      </w:r>
    </w:p>
    <w:p w:rsidR="004E0AA5" w:rsidRPr="008A3459" w:rsidRDefault="004E0AA5" w:rsidP="009503E2">
      <w:pPr>
        <w:spacing w:after="0"/>
        <w:contextualSpacing/>
        <w:jc w:val="right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B5E95">
        <w:rPr>
          <w:rFonts w:ascii="Times New Roman" w:hAnsi="Times New Roman"/>
          <w:sz w:val="24"/>
          <w:szCs w:val="24"/>
        </w:rPr>
        <w:t xml:space="preserve"> </w:t>
      </w:r>
      <w:r w:rsidR="009503E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586512"/>
            <wp:effectExtent l="0" t="0" r="0" b="0"/>
            <wp:docPr id="18" name="Рисунок 18" descr="C:\Users\ASUS\Desktop\цпи картинки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цпи картинки\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23" cy="158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AA5" w:rsidRPr="008A3459" w:rsidSect="008C2DA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4" w15:restartNumberingAfterBreak="0">
    <w:nsid w:val="05CB7C7B"/>
    <w:multiLevelType w:val="hybridMultilevel"/>
    <w:tmpl w:val="A8960D14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42C3A"/>
    <w:multiLevelType w:val="multilevel"/>
    <w:tmpl w:val="AF5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B488D"/>
    <w:multiLevelType w:val="multilevel"/>
    <w:tmpl w:val="1030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C753C"/>
    <w:multiLevelType w:val="hybridMultilevel"/>
    <w:tmpl w:val="C6AC52AC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35C8E"/>
    <w:multiLevelType w:val="multilevel"/>
    <w:tmpl w:val="D6E0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F421B"/>
    <w:multiLevelType w:val="hybridMultilevel"/>
    <w:tmpl w:val="CC3E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E2F19"/>
    <w:multiLevelType w:val="hybridMultilevel"/>
    <w:tmpl w:val="3196BFC8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E55D1"/>
    <w:multiLevelType w:val="multilevel"/>
    <w:tmpl w:val="F846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C833C1"/>
    <w:multiLevelType w:val="hybridMultilevel"/>
    <w:tmpl w:val="6262D69C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85DC7"/>
    <w:multiLevelType w:val="multilevel"/>
    <w:tmpl w:val="E80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16"/>
    <w:rsid w:val="000A5CB8"/>
    <w:rsid w:val="000C5D38"/>
    <w:rsid w:val="001005A0"/>
    <w:rsid w:val="00156818"/>
    <w:rsid w:val="0016114B"/>
    <w:rsid w:val="001F4BAB"/>
    <w:rsid w:val="00247F81"/>
    <w:rsid w:val="0028020E"/>
    <w:rsid w:val="00380C7B"/>
    <w:rsid w:val="004E0AA5"/>
    <w:rsid w:val="004E0AA7"/>
    <w:rsid w:val="00542E48"/>
    <w:rsid w:val="005D26CC"/>
    <w:rsid w:val="00613C28"/>
    <w:rsid w:val="006C76DE"/>
    <w:rsid w:val="0071274F"/>
    <w:rsid w:val="007C320D"/>
    <w:rsid w:val="00810781"/>
    <w:rsid w:val="00834108"/>
    <w:rsid w:val="008461E4"/>
    <w:rsid w:val="0085318A"/>
    <w:rsid w:val="008812D1"/>
    <w:rsid w:val="0088249A"/>
    <w:rsid w:val="00896710"/>
    <w:rsid w:val="008A3459"/>
    <w:rsid w:val="008C2DA6"/>
    <w:rsid w:val="008C4DC0"/>
    <w:rsid w:val="009503E2"/>
    <w:rsid w:val="00A24F52"/>
    <w:rsid w:val="00A36D41"/>
    <w:rsid w:val="00AA5605"/>
    <w:rsid w:val="00AB1D08"/>
    <w:rsid w:val="00AD6177"/>
    <w:rsid w:val="00B62D92"/>
    <w:rsid w:val="00BA2B16"/>
    <w:rsid w:val="00BC74C8"/>
    <w:rsid w:val="00C229E5"/>
    <w:rsid w:val="00C429AC"/>
    <w:rsid w:val="00C60D71"/>
    <w:rsid w:val="00CD16D8"/>
    <w:rsid w:val="00D06486"/>
    <w:rsid w:val="00D10CA9"/>
    <w:rsid w:val="00D11EDE"/>
    <w:rsid w:val="00D12956"/>
    <w:rsid w:val="00DF49F6"/>
    <w:rsid w:val="00E96EE3"/>
    <w:rsid w:val="00F738B0"/>
    <w:rsid w:val="00F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4EE99-0ACB-4CFF-ABD6-642ACE4A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t.ru/sov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&#1084;&#1073;&#1080;&#1073;&#1083;&#1080;&#1086;&#1090;&#1077;&#1082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ioboyan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72A2-0CF2-4602-ABE0-D7A8E0BE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рассчитать больничный после декретного отпуска</vt:lpstr>
    </vt:vector>
  </TitlesOfParts>
  <Company>SPecialiST RePack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рассчитать больничный после декретного отпуска</dc:title>
  <dc:subject>Информационная памятка</dc:subject>
  <dc:creator>ASUS</dc:creator>
  <cp:lastModifiedBy>Друг</cp:lastModifiedBy>
  <cp:revision>2</cp:revision>
  <cp:lastPrinted>2018-04-16T07:59:00Z</cp:lastPrinted>
  <dcterms:created xsi:type="dcterms:W3CDTF">2020-09-09T07:37:00Z</dcterms:created>
  <dcterms:modified xsi:type="dcterms:W3CDTF">2020-09-09T07:37:00Z</dcterms:modified>
</cp:coreProperties>
</file>